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FB" w:rsidRDefault="001617FB" w:rsidP="0016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Окружной</w:t>
      </w:r>
      <w:r w:rsidR="00DE54E4" w:rsidRPr="00EC66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педагогического мастерства</w:t>
      </w:r>
    </w:p>
    <w:p w:rsidR="00064F4A" w:rsidRPr="00064F4A" w:rsidRDefault="00064F4A" w:rsidP="00064F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F4A">
        <w:rPr>
          <w:rFonts w:ascii="Times New Roman" w:hAnsi="Times New Roman" w:cs="Times New Roman"/>
          <w:b/>
          <w:sz w:val="28"/>
          <w:szCs w:val="28"/>
        </w:rPr>
        <w:t>«Панорама методических идей»</w:t>
      </w:r>
    </w:p>
    <w:p w:rsidR="001617FB" w:rsidRDefault="001617FB" w:rsidP="001617FB">
      <w:pPr>
        <w:pStyle w:val="a5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64F4A" w:rsidRPr="00064F4A" w:rsidRDefault="001617FB" w:rsidP="00064F4A">
      <w:pPr>
        <w:pStyle w:val="a5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EC663E">
        <w:rPr>
          <w:color w:val="000000" w:themeColor="text1"/>
          <w:sz w:val="28"/>
          <w:szCs w:val="28"/>
        </w:rPr>
        <w:t xml:space="preserve"> соответствии с планом мероприятий </w:t>
      </w:r>
      <w:r w:rsidRPr="00EC663E">
        <w:rPr>
          <w:sz w:val="28"/>
          <w:szCs w:val="28"/>
        </w:rPr>
        <w:t>опорной школы</w:t>
      </w:r>
      <w:r w:rsidRPr="00EC663E">
        <w:rPr>
          <w:color w:val="000000" w:themeColor="text1"/>
          <w:sz w:val="28"/>
          <w:szCs w:val="28"/>
        </w:rPr>
        <w:t xml:space="preserve"> КОГОБУ СШ </w:t>
      </w:r>
      <w:proofErr w:type="spellStart"/>
      <w:r w:rsidRPr="00EC663E">
        <w:rPr>
          <w:color w:val="000000" w:themeColor="text1"/>
          <w:sz w:val="28"/>
          <w:szCs w:val="28"/>
        </w:rPr>
        <w:t>пгт</w:t>
      </w:r>
      <w:proofErr w:type="spellEnd"/>
      <w:r w:rsidRPr="00EC663E">
        <w:rPr>
          <w:color w:val="000000" w:themeColor="text1"/>
          <w:sz w:val="28"/>
          <w:szCs w:val="28"/>
        </w:rPr>
        <w:t xml:space="preserve"> Подосиновец и </w:t>
      </w:r>
      <w:proofErr w:type="spellStart"/>
      <w:r w:rsidRPr="00EC663E">
        <w:rPr>
          <w:color w:val="000000" w:themeColor="text1"/>
          <w:sz w:val="28"/>
          <w:szCs w:val="28"/>
        </w:rPr>
        <w:t>Подосиновского</w:t>
      </w:r>
      <w:proofErr w:type="spellEnd"/>
      <w:r w:rsidRPr="00EC663E">
        <w:rPr>
          <w:color w:val="000000" w:themeColor="text1"/>
          <w:sz w:val="28"/>
          <w:szCs w:val="28"/>
        </w:rPr>
        <w:t xml:space="preserve"> образовательного кластера в </w:t>
      </w:r>
      <w:r w:rsidR="00064F4A">
        <w:rPr>
          <w:color w:val="000000" w:themeColor="text1"/>
          <w:sz w:val="28"/>
          <w:szCs w:val="28"/>
        </w:rPr>
        <w:t>сентябре-</w:t>
      </w:r>
      <w:r>
        <w:rPr>
          <w:color w:val="000000" w:themeColor="text1"/>
          <w:sz w:val="28"/>
          <w:szCs w:val="28"/>
        </w:rPr>
        <w:t>октябре</w:t>
      </w:r>
      <w:r w:rsidRPr="00EC663E">
        <w:rPr>
          <w:color w:val="000000" w:themeColor="text1"/>
          <w:sz w:val="28"/>
          <w:szCs w:val="28"/>
        </w:rPr>
        <w:t xml:space="preserve"> 202</w:t>
      </w:r>
      <w:r w:rsidR="00064F4A">
        <w:rPr>
          <w:color w:val="000000" w:themeColor="text1"/>
          <w:sz w:val="28"/>
          <w:szCs w:val="28"/>
        </w:rPr>
        <w:t>3</w:t>
      </w:r>
      <w:r w:rsidRPr="00EC663E">
        <w:rPr>
          <w:color w:val="000000" w:themeColor="text1"/>
          <w:sz w:val="28"/>
          <w:szCs w:val="28"/>
        </w:rPr>
        <w:t xml:space="preserve"> года </w:t>
      </w:r>
      <w:r w:rsidRPr="00EC663E">
        <w:rPr>
          <w:bCs/>
          <w:color w:val="000000" w:themeColor="text1"/>
          <w:sz w:val="28"/>
          <w:szCs w:val="28"/>
        </w:rPr>
        <w:t xml:space="preserve">для педагогов </w:t>
      </w:r>
      <w:r>
        <w:rPr>
          <w:bCs/>
          <w:color w:val="000000" w:themeColor="text1"/>
          <w:sz w:val="28"/>
          <w:szCs w:val="28"/>
        </w:rPr>
        <w:t>Северо-Западного образовательного округа</w:t>
      </w:r>
      <w:r w:rsidRPr="00EC663E">
        <w:rPr>
          <w:color w:val="000000" w:themeColor="text1"/>
          <w:sz w:val="28"/>
          <w:szCs w:val="28"/>
        </w:rPr>
        <w:t xml:space="preserve"> прошел</w:t>
      </w:r>
      <w:r w:rsidRPr="00EC663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окружной</w:t>
      </w:r>
      <w:r w:rsidRPr="00EC663E">
        <w:rPr>
          <w:bCs/>
          <w:color w:val="000000" w:themeColor="text1"/>
          <w:sz w:val="28"/>
          <w:szCs w:val="28"/>
        </w:rPr>
        <w:t xml:space="preserve"> конкурс </w:t>
      </w:r>
      <w:r>
        <w:rPr>
          <w:bCs/>
          <w:color w:val="000000" w:themeColor="text1"/>
          <w:sz w:val="28"/>
          <w:szCs w:val="28"/>
        </w:rPr>
        <w:t>педагогического мастерства</w:t>
      </w:r>
      <w:r w:rsidRPr="00EC663E">
        <w:rPr>
          <w:bCs/>
          <w:color w:val="000000" w:themeColor="text1"/>
          <w:sz w:val="28"/>
          <w:szCs w:val="28"/>
        </w:rPr>
        <w:t xml:space="preserve"> </w:t>
      </w:r>
      <w:r w:rsidR="00064F4A" w:rsidRPr="00064F4A">
        <w:rPr>
          <w:bCs/>
          <w:color w:val="000000" w:themeColor="text1"/>
          <w:sz w:val="28"/>
          <w:szCs w:val="28"/>
        </w:rPr>
        <w:t>«Панорама методических идей»</w:t>
      </w:r>
      <w:r w:rsidR="00064F4A">
        <w:rPr>
          <w:bCs/>
          <w:color w:val="000000" w:themeColor="text1"/>
          <w:sz w:val="28"/>
          <w:szCs w:val="28"/>
        </w:rPr>
        <w:t>.</w:t>
      </w:r>
    </w:p>
    <w:p w:rsidR="001617FB" w:rsidRPr="00064F4A" w:rsidRDefault="001617FB" w:rsidP="00C86658">
      <w:pPr>
        <w:pStyle w:val="a5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Цель конкурса заключалась в содействии повышению качества образования, развитию творческой активности учителей, росту профессионального мастерства. Среди ключевых задач, определённых организаторами конкурса, необходимо отметить не только повышение мотивации педагогов, но и активизацию деятельности методических объединений учителей, сетевое взаимодействие педагогического сообщества. Учителя получили возможность продемонстрировать результаты своего интеллектуального труда с целью распространения успешного педагогического опыта. </w:t>
      </w:r>
    </w:p>
    <w:p w:rsidR="00DE54E4" w:rsidRDefault="00BF30DA" w:rsidP="00EC66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стали педагоги 14</w:t>
      </w:r>
      <w:r>
        <w:rPr>
          <w:sz w:val="28"/>
          <w:szCs w:val="28"/>
        </w:rPr>
        <w:t xml:space="preserve"> образовательных организаций Северо</w:t>
      </w:r>
      <w:r>
        <w:rPr>
          <w:sz w:val="28"/>
          <w:szCs w:val="28"/>
        </w:rPr>
        <w:t xml:space="preserve">-Западного образовательного округа, из них 7 образовательных организаций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района: МКОУ ООШ </w:t>
      </w:r>
      <w:proofErr w:type="spellStart"/>
      <w:r>
        <w:rPr>
          <w:sz w:val="28"/>
          <w:szCs w:val="28"/>
        </w:rPr>
        <w:t>с.Октябрь</w:t>
      </w:r>
      <w:proofErr w:type="spellEnd"/>
      <w:r>
        <w:rPr>
          <w:sz w:val="28"/>
          <w:szCs w:val="28"/>
        </w:rPr>
        <w:t xml:space="preserve">, КОГОБУ ШИ ОВЗ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Демьяново, МКОУ СОШ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Пинюг,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Подосиновец, КОГОБУ СШ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Демьяново, МКДОУ детский сад «Сказка»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Демьяново, МКДОУ детский сад «Подснежник»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Подосиновец.  Педагоги</w:t>
      </w:r>
      <w:r w:rsidR="001617FB">
        <w:rPr>
          <w:sz w:val="28"/>
          <w:szCs w:val="28"/>
        </w:rPr>
        <w:t xml:space="preserve"> представили авторские работы в виде презентации </w:t>
      </w:r>
      <w:bookmarkStart w:id="0" w:name="_GoBack"/>
      <w:bookmarkEnd w:id="0"/>
      <w:r w:rsidR="001617FB">
        <w:rPr>
          <w:sz w:val="28"/>
          <w:szCs w:val="28"/>
        </w:rPr>
        <w:t xml:space="preserve">материала в рамках учебной и внеурочной деятельности, продемонстрировав уверенные навыки пользователя персонального компьютера и творческий подход в представлении учебного материала. Собран и представлен уникальный материал в следующих номинациях: </w:t>
      </w:r>
    </w:p>
    <w:p w:rsidR="00064F4A" w:rsidRPr="00064F4A" w:rsidRDefault="00064F4A" w:rsidP="00064F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4F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«Мой лучший урок»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к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 на создание методических разработок уроков педагогов, реализующих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обновлённые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ФГОС НОО, ФГОС ООО, ФГОС СОО.</w:t>
      </w:r>
    </w:p>
    <w:p w:rsidR="00064F4A" w:rsidRPr="00064F4A" w:rsidRDefault="00064F4A" w:rsidP="00064F4A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«Учебно-методический продукт»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к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 на создание учебно-методической продукции (дидактических материалов, учебно-методических пособий и рекомендаций, диагностических материалов и др.), за исключением методических разработок уроков, занятий и других педагогических мероприятий. </w:t>
      </w:r>
    </w:p>
    <w:p w:rsidR="00064F4A" w:rsidRPr="00064F4A" w:rsidRDefault="00064F4A" w:rsidP="006773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4F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«Воспитание – стратегическая цель образования»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классны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>, советник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воспитанию,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образования,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677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формате</w:t>
      </w:r>
      <w:r w:rsidR="006773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77318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программ, разработ</w:t>
      </w:r>
      <w:r w:rsidR="0067731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>к внеклассных воспитательных мероприятий, социальны</w:t>
      </w:r>
      <w:r w:rsidR="0067731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06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677318">
        <w:rPr>
          <w:rFonts w:ascii="Times New Roman" w:eastAsia="Calibri" w:hAnsi="Times New Roman" w:cs="Times New Roman"/>
          <w:sz w:val="28"/>
          <w:szCs w:val="28"/>
          <w:lang w:eastAsia="ru-RU"/>
        </w:rPr>
        <w:t>ов.</w:t>
      </w:r>
    </w:p>
    <w:p w:rsidR="00677318" w:rsidRPr="00677318" w:rsidRDefault="00677318" w:rsidP="006773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7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номинации «Передовой педагогический опыт»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представлены</w:t>
      </w:r>
    </w:p>
    <w:p w:rsidR="00677318" w:rsidRPr="00677318" w:rsidRDefault="00677318" w:rsidP="006773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7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проекты, мастер-классы, методически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677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677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формы </w:t>
      </w:r>
      <w:r w:rsidRPr="00677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677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64F4A" w:rsidRPr="00EC663E" w:rsidRDefault="00C86658" w:rsidP="00C8665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663E">
        <w:rPr>
          <w:color w:val="000000" w:themeColor="text1"/>
          <w:sz w:val="28"/>
          <w:szCs w:val="28"/>
        </w:rPr>
        <w:lastRenderedPageBreak/>
        <w:t>Конкурс являлся интеллектуально-творческим образова</w:t>
      </w:r>
      <w:r>
        <w:rPr>
          <w:color w:val="000000" w:themeColor="text1"/>
          <w:sz w:val="28"/>
          <w:szCs w:val="28"/>
        </w:rPr>
        <w:t>тельным проектом опорной школы.</w:t>
      </w:r>
    </w:p>
    <w:p w:rsidR="00251FD0" w:rsidRPr="00677318" w:rsidRDefault="00DE54E4" w:rsidP="0067731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773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86658">
        <w:rPr>
          <w:rFonts w:ascii="Times New Roman" w:hAnsi="Times New Roman" w:cs="Times New Roman"/>
          <w:sz w:val="28"/>
          <w:szCs w:val="28"/>
        </w:rPr>
        <w:t>Каждый из участников конкурса представил</w:t>
      </w:r>
      <w:r w:rsidR="00677318" w:rsidRPr="00677318">
        <w:rPr>
          <w:rFonts w:ascii="Times New Roman" w:hAnsi="Times New Roman" w:cs="Times New Roman"/>
          <w:sz w:val="28"/>
          <w:szCs w:val="28"/>
        </w:rPr>
        <w:t xml:space="preserve"> свой наработанный годами опыт, свои приемы и секреты педагогического мастерства.</w:t>
      </w:r>
    </w:p>
    <w:p w:rsidR="00DA1597" w:rsidRPr="00572D6D" w:rsidRDefault="00572D6D" w:rsidP="00572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конкурса организаторы ещё раз убедились в том, насколько талантливы наши педагоги. </w:t>
      </w:r>
      <w:r w:rsidR="00251FD0" w:rsidRPr="00251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конк</w:t>
      </w:r>
      <w:r w:rsidR="00251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урсе приняли участие </w:t>
      </w:r>
      <w:r w:rsidR="00C866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42</w:t>
      </w:r>
      <w:r w:rsidR="00251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</w:t>
      </w:r>
      <w:r w:rsidR="00C866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251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Северо-Западного образовательного округа. </w:t>
      </w:r>
      <w:r w:rsidR="00DA1597" w:rsidRPr="00EC663E">
        <w:rPr>
          <w:rFonts w:ascii="Times New Roman" w:eastAsia="Times New Roman" w:hAnsi="Times New Roman" w:cs="Times New Roman"/>
          <w:sz w:val="28"/>
          <w:szCs w:val="28"/>
        </w:rPr>
        <w:t>Победители и призёры в номинациях награждены дипломами.</w:t>
      </w:r>
    </w:p>
    <w:p w:rsidR="00DA1597" w:rsidRPr="00EC663E" w:rsidRDefault="00DA1597" w:rsidP="00E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597" w:rsidRDefault="00DA1597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КОГОБУ СШ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пгт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Подосиновец </w:t>
      </w:r>
      <w:proofErr w:type="spellStart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>Грязева</w:t>
      </w:r>
      <w:proofErr w:type="spellEnd"/>
      <w:r w:rsidRPr="00DA1597">
        <w:rPr>
          <w:rFonts w:ascii="Times New Roman" w:eastAsia="Times New Roman" w:hAnsi="Times New Roman" w:cs="Times New Roman"/>
          <w:i/>
          <w:sz w:val="28"/>
          <w:szCs w:val="28"/>
        </w:rPr>
        <w:t xml:space="preserve"> Е.Б.</w:t>
      </w:r>
    </w:p>
    <w:p w:rsidR="00C34781" w:rsidRDefault="00C34781" w:rsidP="00DA1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66E9" w:rsidRPr="00C34781" w:rsidRDefault="005B66E9" w:rsidP="00C3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5B66E9" w:rsidRPr="00C3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45"/>
    <w:multiLevelType w:val="multilevel"/>
    <w:tmpl w:val="07BC0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4"/>
    <w:rsid w:val="00064F4A"/>
    <w:rsid w:val="001617FB"/>
    <w:rsid w:val="00251FD0"/>
    <w:rsid w:val="003B13B0"/>
    <w:rsid w:val="00572D6D"/>
    <w:rsid w:val="005B66E9"/>
    <w:rsid w:val="00677318"/>
    <w:rsid w:val="00743521"/>
    <w:rsid w:val="00766C51"/>
    <w:rsid w:val="008503F1"/>
    <w:rsid w:val="0094588A"/>
    <w:rsid w:val="00B05F77"/>
    <w:rsid w:val="00B81C31"/>
    <w:rsid w:val="00BF30DA"/>
    <w:rsid w:val="00C34781"/>
    <w:rsid w:val="00C86658"/>
    <w:rsid w:val="00CC2C18"/>
    <w:rsid w:val="00CD3DE2"/>
    <w:rsid w:val="00D15EA4"/>
    <w:rsid w:val="00DA1597"/>
    <w:rsid w:val="00DE54E4"/>
    <w:rsid w:val="00EC663E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A6D"/>
  <w15:chartTrackingRefBased/>
  <w15:docId w15:val="{3E9C0990-22D7-419B-9103-67CBBB5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E4"/>
    <w:pPr>
      <w:ind w:left="720"/>
      <w:contextualSpacing/>
    </w:pPr>
  </w:style>
  <w:style w:type="character" w:styleId="a4">
    <w:name w:val="Strong"/>
    <w:basedOn w:val="a0"/>
    <w:uiPriority w:val="22"/>
    <w:qFormat/>
    <w:rsid w:val="00B81C31"/>
    <w:rPr>
      <w:b/>
      <w:bCs/>
    </w:rPr>
  </w:style>
  <w:style w:type="paragraph" w:styleId="a5">
    <w:name w:val="Normal (Web)"/>
    <w:basedOn w:val="a"/>
    <w:uiPriority w:val="99"/>
    <w:unhideWhenUsed/>
    <w:rsid w:val="00B8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7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6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2021-12-15T10:37:00Z</dcterms:created>
  <dcterms:modified xsi:type="dcterms:W3CDTF">2023-10-23T13:31:00Z</dcterms:modified>
</cp:coreProperties>
</file>