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BFB7" w14:textId="52D79FEF" w:rsidR="002F72FC" w:rsidRDefault="002F72FC" w:rsidP="002F72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2FC">
        <w:rPr>
          <w:rFonts w:ascii="Times New Roman" w:hAnsi="Times New Roman" w:cs="Times New Roman"/>
          <w:b/>
          <w:bCs/>
          <w:sz w:val="28"/>
          <w:szCs w:val="28"/>
        </w:rPr>
        <w:t>«Мастерство педагога: шаг за шагом»</w:t>
      </w:r>
    </w:p>
    <w:p w14:paraId="351F87F7" w14:textId="77777777" w:rsidR="002F72FC" w:rsidRPr="002F72FC" w:rsidRDefault="002F72FC" w:rsidP="002F72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BDC91" w14:textId="6E89AC6D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F72FC">
        <w:rPr>
          <w:rFonts w:ascii="Times New Roman" w:hAnsi="Times New Roman" w:cs="Times New Roman"/>
          <w:sz w:val="28"/>
          <w:szCs w:val="28"/>
        </w:rPr>
        <w:t xml:space="preserve"> рамках районного методического моста «Мастерство педагога: шаг за шагом»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2FC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72FC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.2026 н</w:t>
      </w:r>
      <w:r w:rsidRPr="002F72FC">
        <w:rPr>
          <w:rFonts w:ascii="Times New Roman" w:hAnsi="Times New Roman" w:cs="Times New Roman"/>
          <w:sz w:val="28"/>
          <w:szCs w:val="28"/>
        </w:rPr>
        <w:t xml:space="preserve">а базе </w:t>
      </w:r>
      <w:r>
        <w:rPr>
          <w:rFonts w:ascii="Times New Roman" w:hAnsi="Times New Roman" w:cs="Times New Roman"/>
          <w:sz w:val="28"/>
          <w:szCs w:val="28"/>
        </w:rPr>
        <w:t>КОГОБУ СШ</w:t>
      </w:r>
      <w:r w:rsidRPr="002F72FC">
        <w:rPr>
          <w:rFonts w:ascii="Times New Roman" w:hAnsi="Times New Roman" w:cs="Times New Roman"/>
          <w:sz w:val="28"/>
          <w:szCs w:val="28"/>
        </w:rPr>
        <w:t xml:space="preserve"> пгт Подосиновец</w:t>
      </w:r>
      <w:r>
        <w:rPr>
          <w:rFonts w:ascii="Times New Roman" w:hAnsi="Times New Roman" w:cs="Times New Roman"/>
          <w:sz w:val="28"/>
          <w:szCs w:val="28"/>
        </w:rPr>
        <w:t>, опорной школы Подосиновского образовательного кластера,</w:t>
      </w:r>
      <w:r w:rsidRPr="002F72FC">
        <w:rPr>
          <w:rFonts w:ascii="Times New Roman" w:hAnsi="Times New Roman" w:cs="Times New Roman"/>
          <w:sz w:val="28"/>
          <w:szCs w:val="28"/>
        </w:rPr>
        <w:t xml:space="preserve"> состоялось занятие межрегионального образовательного проекта «Авторская школа педагога». Тема занятия «Формирование креативного мышления обучающихся как важного компонента функциональной грамотности». </w:t>
      </w:r>
    </w:p>
    <w:p w14:paraId="61D96863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68345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Участниками мероприятия стали педагоги средних школ пгт Демьяново, пгт Подосиновец, основной школы с. Утманово, детских садов «Подснежник» и «Сказка», Дома детского творчества «Ровесник», специалисты управления образования, а также наши коллеги - педагоги образовательных организаций Кичменгско-Городецкого округа Вологодской области. </w:t>
      </w:r>
    </w:p>
    <w:p w14:paraId="7F66CEB8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157556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Команда педагогов-профессионалов из опорной школы и Дома детского творчества показала эффективные практики развития креативности школьников в ходе урочной и внеурочной деятельности, в рамках системы работы как одного педагога, так и профессиональных объединений. </w:t>
      </w:r>
    </w:p>
    <w:p w14:paraId="20432DE6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4993C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Все руководители занятия имеют богатый опыт педагогической деятельности, который «вылился» в результативное участие в профессиональных конкурсах, активное позиционирование опыта на методических мероприятиях разного уровня, систематическую экспертную деятельность. Как следствие, почти все являются обладателями высоких ведомственных наград. </w:t>
      </w:r>
    </w:p>
    <w:p w14:paraId="7EB773FA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92E36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Светлана Владимировна Залесова, учитель начальных классов, ответственный за обучение в начальной школе, представила опыт работы школьного методического объединения учителей начальной школы по организации и проведению ежегодных метапредметных марафонов и праздников. </w:t>
      </w:r>
    </w:p>
    <w:p w14:paraId="329EB924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166A9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Елена Борисовна Грязева, учитель биологии, руководитель РМО учителей химии, биологии, географии, поделилась опытом решения актуальной проблемы посредством разработки содержания и проведения ежегодного районного праздника естественных наук «Наш дом — Земля». </w:t>
      </w:r>
    </w:p>
    <w:p w14:paraId="183C06F0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2D8BD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Наталья Александровна Княжева, учитель математики, руководитель районного методического объединения учителей математики, информатики, физики и труда, рассказала о том, какое значение для развития креативного мышления школьников имеет отбор заданий в рамках районной межпредметной игры «Математический БУМ»., а именно математической станции. </w:t>
      </w:r>
    </w:p>
    <w:p w14:paraId="06A1A34E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2963F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lastRenderedPageBreak/>
        <w:t xml:space="preserve">Ольга Николаевна Залесова, учитель географии, показала, каким образом она работает над развитием креативности обучающихся в урочной деятельности. Как педагог-исследователь, человек, интересующийся историей родного края, свой опыт она продемонстрировала на уроке регионоведения в 8 классе на тему «Образ моей малой Родины», </w:t>
      </w:r>
    </w:p>
    <w:p w14:paraId="384A9720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46EDC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Наталья Николаевна Семенюк, педагог дополнительного образования, руководитель видеостудии «Клип» Дома детского творчества «Ровесник», предложила коллегам свой способ решения обсуждаемой педагогической проблемы - индивидуальный творческий проект воспитанника по созданию мультфильма. </w:t>
      </w:r>
    </w:p>
    <w:p w14:paraId="796DBC4B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D894D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Отрывок из музыкального спектакля «Эхо войны» в исполнении выпускников школы предложила коллегам руководитель школьного театра Татьяна Николаевна Мургина. Эта театральная постановка стала не только доказательством того, что креативность невозможна без развитых коммуникативных навыков, но и настоящим украшением мероприятия. </w:t>
      </w:r>
    </w:p>
    <w:p w14:paraId="2AE912C9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26B42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Участники занятия авторской школы пришли к единому мнению о том, что креативное мышление – важный навык 21 века; в той или иной степени креативность присуща всем детям; для развития креативности необходимо создавать определенные психологические, социально-эмоциональные условия, иметь систему определенных типов заданий. </w:t>
      </w:r>
    </w:p>
    <w:p w14:paraId="0859A357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BE458" w14:textId="77777777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FC">
        <w:rPr>
          <w:rFonts w:ascii="Times New Roman" w:hAnsi="Times New Roman" w:cs="Times New Roman"/>
          <w:sz w:val="28"/>
          <w:szCs w:val="28"/>
        </w:rPr>
        <w:t xml:space="preserve">Присутствующие отметили высокий профессиональный уровень мероприятия, новизну, практическую значимость и возможность воспроизведения опыта в условиях других образовательных организаций. </w:t>
      </w:r>
    </w:p>
    <w:p w14:paraId="0337F89C" w14:textId="0F92C6CF" w:rsidR="001D22E7" w:rsidRDefault="001D22E7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1B2D1" w14:textId="78706CE0" w:rsid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E209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https://vk.ru/wall-232705362_40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C0DBB00" w14:textId="09F3B553" w:rsidR="002F72FC" w:rsidRPr="002F72FC" w:rsidRDefault="002F72FC" w:rsidP="002F72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E209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https://vk.ru/wall-2</w:t>
        </w:r>
        <w:r w:rsidRPr="00E209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20805724</w:t>
        </w:r>
        <w:r w:rsidRPr="00E209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E209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1377</w:t>
        </w:r>
      </w:hyperlink>
    </w:p>
    <w:sectPr w:rsidR="002F72FC" w:rsidRPr="002F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FC"/>
    <w:rsid w:val="001D22E7"/>
    <w:rsid w:val="002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88CB"/>
  <w15:chartTrackingRefBased/>
  <w15:docId w15:val="{CA548BFD-5E85-4D38-B569-FE66724C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2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7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ru/wall-220805724_1377" TargetMode="External"/><Relationship Id="rId4" Type="http://schemas.openxmlformats.org/officeDocument/2006/relationships/hyperlink" Target="https://vk.ru/wall-232705362_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2</cp:revision>
  <dcterms:created xsi:type="dcterms:W3CDTF">2026-03-11T12:40:00Z</dcterms:created>
  <dcterms:modified xsi:type="dcterms:W3CDTF">2026-03-11T12:51:00Z</dcterms:modified>
</cp:coreProperties>
</file>